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13" w:rsidRPr="00C67313" w:rsidRDefault="00C67313">
      <w:pPr>
        <w:rPr>
          <w:rFonts w:ascii="Calibri" w:eastAsia="+mj-ea" w:hAnsi="Calibri" w:cs="+mj-cs"/>
          <w:color w:val="000000"/>
          <w:kern w:val="24"/>
          <w:sz w:val="32"/>
          <w:szCs w:val="32"/>
          <w:lang w:val="en-US"/>
        </w:rPr>
      </w:pPr>
      <w:r w:rsidRPr="00C67313">
        <w:rPr>
          <w:rFonts w:ascii="Calibri" w:eastAsia="+mj-ea" w:hAnsi="Calibri" w:cs="+mj-cs"/>
          <w:color w:val="000000"/>
          <w:kern w:val="24"/>
          <w:sz w:val="32"/>
          <w:szCs w:val="32"/>
          <w:lang w:val="en-US"/>
        </w:rPr>
        <w:t xml:space="preserve">IMPROVING ENERGY EFFICIENCY </w:t>
      </w:r>
      <w:r w:rsidR="008234C2">
        <w:rPr>
          <w:rFonts w:ascii="Calibri" w:eastAsia="+mj-ea" w:hAnsi="Calibri" w:cs="+mj-cs"/>
          <w:color w:val="000000"/>
          <w:kern w:val="24"/>
          <w:sz w:val="32"/>
          <w:szCs w:val="32"/>
          <w:lang w:val="en-US"/>
        </w:rPr>
        <w:t xml:space="preserve">AT SEA </w:t>
      </w:r>
      <w:r w:rsidRPr="00C67313">
        <w:rPr>
          <w:rFonts w:ascii="Calibri" w:eastAsia="+mj-ea" w:hAnsi="Calibri" w:cs="+mj-cs"/>
          <w:color w:val="000000"/>
          <w:kern w:val="24"/>
          <w:sz w:val="32"/>
          <w:szCs w:val="32"/>
          <w:lang w:val="en-US"/>
        </w:rPr>
        <w:t>PORT</w:t>
      </w:r>
      <w:r w:rsidR="008234C2">
        <w:rPr>
          <w:rFonts w:ascii="Calibri" w:eastAsia="+mj-ea" w:hAnsi="Calibri" w:cs="+mj-cs"/>
          <w:color w:val="000000"/>
          <w:kern w:val="24"/>
          <w:sz w:val="32"/>
          <w:szCs w:val="32"/>
          <w:lang w:val="en-US"/>
        </w:rPr>
        <w:t>S</w:t>
      </w:r>
    </w:p>
    <w:p w:rsidR="00C67313" w:rsidRDefault="00C67313">
      <w:pPr>
        <w:rPr>
          <w:rFonts w:ascii="Calibri" w:eastAsia="+mj-ea" w:hAnsi="Calibri" w:cs="+mj-cs"/>
          <w:color w:val="000000"/>
          <w:kern w:val="24"/>
          <w:sz w:val="40"/>
          <w:szCs w:val="40"/>
          <w:lang w:val="en-US"/>
        </w:rPr>
      </w:pPr>
    </w:p>
    <w:p w:rsidR="00F55831" w:rsidRDefault="00A016F6" w:rsidP="00C67313">
      <w:pPr>
        <w:jc w:val="both"/>
        <w:rPr>
          <w:rFonts w:ascii="Calibri" w:eastAsia="+mj-ea" w:hAnsi="Calibri" w:cs="+mj-cs"/>
          <w:color w:val="000000"/>
          <w:kern w:val="24"/>
          <w:sz w:val="28"/>
          <w:szCs w:val="28"/>
          <w:lang w:val="en-US"/>
        </w:rPr>
      </w:pPr>
      <w:r w:rsidRPr="00C67313">
        <w:rPr>
          <w:rFonts w:ascii="Calibri" w:eastAsia="+mj-ea" w:hAnsi="Calibri" w:cs="+mj-cs"/>
          <w:color w:val="000000"/>
          <w:kern w:val="24"/>
          <w:sz w:val="28"/>
          <w:szCs w:val="28"/>
          <w:lang w:val="en-US"/>
        </w:rPr>
        <w:t>Although the port sector is a small contributor to the total volume of emissions to the atmosphere, the port sector should nevertheless continue to do its part towards reducing greenhouse gas (GHG) emissions generating from its activities wherever possible.</w:t>
      </w:r>
      <w:r w:rsidR="00C67313">
        <w:rPr>
          <w:rFonts w:ascii="Calibri" w:eastAsia="+mj-ea" w:hAnsi="Calibri" w:cs="+mj-cs"/>
          <w:color w:val="000000"/>
          <w:kern w:val="24"/>
          <w:sz w:val="28"/>
          <w:szCs w:val="28"/>
          <w:lang w:val="en-US"/>
        </w:rPr>
        <w:tab/>
      </w:r>
      <w:r w:rsidRPr="00C67313">
        <w:rPr>
          <w:rFonts w:ascii="Calibri" w:eastAsia="+mj-ea" w:hAnsi="Calibri" w:cs="+mj-cs"/>
          <w:color w:val="000000"/>
          <w:kern w:val="24"/>
          <w:sz w:val="28"/>
          <w:szCs w:val="28"/>
          <w:lang w:val="en-US"/>
        </w:rPr>
        <w:t xml:space="preserve"> </w:t>
      </w:r>
      <w:r w:rsidRPr="00C67313">
        <w:rPr>
          <w:rFonts w:ascii="Calibri" w:eastAsia="+mj-ea" w:hAnsi="Calibri" w:cs="+mj-cs"/>
          <w:color w:val="000000"/>
          <w:kern w:val="24"/>
          <w:sz w:val="28"/>
          <w:szCs w:val="28"/>
          <w:lang w:val="en-US"/>
        </w:rPr>
        <w:br/>
        <w:t>Regarding GHG emission reduction issues, the port sector itself has an interesting character: we can pursue both improving the efficiency of cargo transportation systems and developing environmentally-friendly cargo transportation systems. As a part of measures that could reduce GHG emissions at ports, streamlining of cargo traffic flows at ports would reduce not only negative impacts on environment but also logistic costs regarding the sector activities simultaneously.</w:t>
      </w:r>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bookmarkStart w:id="0" w:name="_GoBack"/>
      <w:bookmarkEnd w:id="0"/>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p>
    <w:p w:rsidR="008234C2" w:rsidRDefault="008234C2" w:rsidP="00C67313">
      <w:pPr>
        <w:jc w:val="both"/>
        <w:rPr>
          <w:rFonts w:ascii="Calibri" w:eastAsia="+mj-ea" w:hAnsi="Calibri" w:cs="+mj-cs"/>
          <w:color w:val="000000"/>
          <w:kern w:val="24"/>
          <w:sz w:val="28"/>
          <w:szCs w:val="28"/>
          <w:lang w:val="en-US"/>
        </w:rPr>
      </w:pPr>
    </w:p>
    <w:p w:rsidR="00C67313" w:rsidRPr="005C0F6D" w:rsidRDefault="00C67313" w:rsidP="00C67313">
      <w:pPr>
        <w:jc w:val="both"/>
        <w:rPr>
          <w:sz w:val="28"/>
          <w:szCs w:val="28"/>
        </w:rPr>
      </w:pPr>
    </w:p>
    <w:sectPr w:rsidR="00C67313" w:rsidRPr="005C0F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E6"/>
    <w:rsid w:val="0027589E"/>
    <w:rsid w:val="0034633F"/>
    <w:rsid w:val="00514700"/>
    <w:rsid w:val="005C0F6D"/>
    <w:rsid w:val="008234C2"/>
    <w:rsid w:val="00A016F6"/>
    <w:rsid w:val="00C67313"/>
    <w:rsid w:val="00C871E6"/>
    <w:rsid w:val="00F5583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BD2E2-90EB-4C0B-8823-11B5070E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677</Characters>
  <Application>Microsoft Office Word</Application>
  <DocSecurity>0</DocSecurity>
  <Lines>5</Lines>
  <Paragraphs>1</Paragraphs>
  <ScaleCrop>false</ScaleCrop>
  <HeadingPairs>
    <vt:vector size="6" baseType="variant">
      <vt:variant>
        <vt:lpstr>Tytuł</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UCA</dc:creator>
  <cp:lastModifiedBy>Marta</cp:lastModifiedBy>
  <cp:revision>2</cp:revision>
  <dcterms:created xsi:type="dcterms:W3CDTF">2017-01-19T13:44:00Z</dcterms:created>
  <dcterms:modified xsi:type="dcterms:W3CDTF">2017-01-19T13:44:00Z</dcterms:modified>
</cp:coreProperties>
</file>